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26" w:type="dxa"/>
        <w:tblInd w:w="-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6"/>
        <w:gridCol w:w="5670"/>
      </w:tblGrid>
      <w:tr w:rsidR="00BA5E42" w:rsidRPr="006D7670" w:rsidTr="00F11B1F">
        <w:trPr>
          <w:trHeight w:val="851"/>
        </w:trPr>
        <w:tc>
          <w:tcPr>
            <w:tcW w:w="4656" w:type="dxa"/>
          </w:tcPr>
          <w:p w:rsidR="00BA5E42" w:rsidRPr="006D7670" w:rsidRDefault="00BA5E42" w:rsidP="00D9678F">
            <w:pPr>
              <w:spacing w:before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7670">
              <w:rPr>
                <w:rFonts w:ascii="Times New Roman" w:hAnsi="Times New Roman" w:cs="Times New Roman"/>
                <w:b/>
                <w:lang w:val="en-US"/>
              </w:rPr>
              <w:t>SỞ Y TẾ TỈNH YÊN BÁI</w:t>
            </w:r>
          </w:p>
          <w:p w:rsidR="00BA5E42" w:rsidRPr="006D7670" w:rsidRDefault="0051627E" w:rsidP="00D9678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w:pict>
                <v:line id="Straight Connector 2" o:spid="_x0000_s1026" style="position:absolute;left:0;text-align:left;z-index:251659264;visibility:visible" from="55.55pt,20.55pt" to="166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/y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0+l8AS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KT8zL7bAAAACQEAAA8AAABkcnMvZG93bnJldi54bWxMj0FPwzAMhe9I&#10;/IfISFymLaWFCZWmEwJ648IAcfUa01Y0TtdkW+HX42kH8MV69tPz52I1uV7taQydZwNXiwQUce1t&#10;x42Bt9dqfgsqRGSLvWcy8E0BVuX5WYG59Qd+of06NkpCOORooI1xyLUOdUsOw8IPxLL79KPDKHJs&#10;tB3xIOGu12mSLLXDjuVCiwM9tFR/rXfOQKjeaVv9zOpZ8pE1ntLt4/MTGnN5Md3fgYo0xT8zHPEF&#10;HUph2vgd26B60VJiNXB97GLIsvQG1OY00GWh/39Q/gIAAP//AwBQSwECLQAUAAYACAAAACEAtoM4&#10;kv4AAADhAQAAEwAAAAAAAAAAAAAAAAAAAAAAW0NvbnRlbnRfVHlwZXNdLnhtbFBLAQItABQABgAI&#10;AAAAIQA4/SH/1gAAAJQBAAALAAAAAAAAAAAAAAAAAC8BAABfcmVscy8ucmVsc1BLAQItABQABgAI&#10;AAAAIQANqO/yHAIAADYEAAAOAAAAAAAAAAAAAAAAAC4CAABkcnMvZTJvRG9jLnhtbFBLAQItABQA&#10;BgAIAAAAIQCk/My+2wAAAAkBAAAPAAAAAAAAAAAAAAAAAHYEAABkcnMvZG93bnJldi54bWxQSwUG&#10;AAAAAAQABADzAAAAfgUAAAAA&#10;"/>
              </w:pict>
            </w:r>
            <w:r w:rsidR="00BA5E42" w:rsidRPr="006D76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BỆNH VIỆN SẢN - NHI</w:t>
            </w:r>
          </w:p>
        </w:tc>
        <w:tc>
          <w:tcPr>
            <w:tcW w:w="5670" w:type="dxa"/>
          </w:tcPr>
          <w:p w:rsidR="00BA5E42" w:rsidRPr="006D7670" w:rsidRDefault="00BA5E42" w:rsidP="00D9678F">
            <w:pPr>
              <w:spacing w:before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7670">
              <w:rPr>
                <w:rFonts w:ascii="Times New Roman" w:hAnsi="Times New Roman" w:cs="Times New Roman"/>
                <w:b/>
                <w:lang w:val="en-US"/>
              </w:rPr>
              <w:t>CỘNG HÒA XÃ HỘI CHỦ NGHĨA VIỆT NAM</w:t>
            </w:r>
          </w:p>
          <w:p w:rsidR="00BA5E42" w:rsidRPr="006D7670" w:rsidRDefault="0051627E" w:rsidP="00D9678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w:pict>
                <v:line id="Straight Connector 1" o:spid="_x0000_s1027" style="position:absolute;left:0;text-align:left;z-index:251660288;visibility:visible" from="71.75pt,19.8pt" to="20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cY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Z7Smd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C3OkyD3QAAAAkBAAAPAAAAZHJzL2Rvd25yZXYueG1sTI/BTsMwDIbv&#10;SLxDZCQuE0tYuwlK0wkBvXFhgLh6rWkrGqdrsq3w9BhxgONvf/r9OV9PrlcHGkPn2cLl3IAirnzd&#10;cWPh5bm8uAIVInKNvWey8EkB1sXpSY5Z7Y/8RIdNbJSUcMjQQhvjkGkdqpYchrkfiGX37keHUeLY&#10;6HrEo5S7Xi+MWWmHHcuFFge6a6n62OydhVC+0q78mlUz85Y0nha7+8cHtPb8bLq9ARVpin8w/OiL&#10;OhTitPV7roPqJafJUlALyfUKlACpWaagtr8DXeT6/wfFNwAAAP//AwBQSwECLQAUAAYACAAAACEA&#10;toM4kv4AAADhAQAAEwAAAAAAAAAAAAAAAAAAAAAAW0NvbnRlbnRfVHlwZXNdLnhtbFBLAQItABQA&#10;BgAIAAAAIQA4/SH/1gAAAJQBAAALAAAAAAAAAAAAAAAAAC8BAABfcmVscy8ucmVsc1BLAQItABQA&#10;BgAIAAAAIQC7cOcYHQIAADYEAAAOAAAAAAAAAAAAAAAAAC4CAABkcnMvZTJvRG9jLnhtbFBLAQIt&#10;ABQABgAIAAAAIQC3OkyD3QAAAAkBAAAPAAAAAAAAAAAAAAAAAHcEAABkcnMvZG93bnJldi54bWxQ&#10;SwUGAAAAAAQABADzAAAAgQUAAAAA&#10;"/>
              </w:pict>
            </w:r>
            <w:r w:rsidR="00BA5E42" w:rsidRPr="006D76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</w:tc>
      </w:tr>
      <w:tr w:rsidR="00BA5E42" w:rsidRPr="006D7670" w:rsidTr="00D9678F">
        <w:trPr>
          <w:trHeight w:val="1706"/>
        </w:trPr>
        <w:tc>
          <w:tcPr>
            <w:tcW w:w="4656" w:type="dxa"/>
          </w:tcPr>
          <w:p w:rsidR="00BA5E42" w:rsidRPr="006D7670" w:rsidRDefault="00BA5E42" w:rsidP="00D9678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7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Số: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Pr="006D7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/BVSN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-HĐT&amp;ĐT</w:t>
            </w:r>
          </w:p>
          <w:p w:rsidR="00BA5E42" w:rsidRPr="006D7670" w:rsidRDefault="00BA5E42" w:rsidP="00BA5E42">
            <w:pPr>
              <w:spacing w:before="120"/>
              <w:ind w:left="30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D7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V/v:</w:t>
            </w:r>
            <w:r w:rsidRPr="006D76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D7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Đề nghị cơ quan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TTMS</w:t>
            </w:r>
            <w:r w:rsidRPr="006D7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tổ chức đấu thầu và đơn vị cam kết</w:t>
            </w:r>
            <w:r w:rsidRPr="006D76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D7670">
              <w:rPr>
                <w:rFonts w:ascii="Times New Roman" w:hAnsi="Times New Roman" w:cs="Times New Roman"/>
                <w:sz w:val="26"/>
                <w:szCs w:val="26"/>
              </w:rPr>
              <w:t>sử dụng</w:t>
            </w:r>
            <w:r w:rsidRPr="006D7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tối thiểu 80% số lượng mỗi thuốc </w:t>
            </w:r>
            <w:r w:rsidRPr="006D7670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r w:rsidRPr="006D7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ố</w:t>
            </w:r>
            <w:r w:rsidRPr="006D7670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Pr="006D7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 kế hoạch đã xây dựng.</w:t>
            </w:r>
          </w:p>
        </w:tc>
        <w:tc>
          <w:tcPr>
            <w:tcW w:w="5670" w:type="dxa"/>
          </w:tcPr>
          <w:p w:rsidR="00BA5E42" w:rsidRPr="006D7670" w:rsidRDefault="00BA5E42" w:rsidP="00BA5E42">
            <w:pPr>
              <w:spacing w:before="12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D767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Yên Bái,</w:t>
            </w:r>
            <w:r w:rsidRPr="006D76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ngày </w:t>
            </w:r>
            <w:r w:rsidRPr="006D767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</w:t>
            </w:r>
            <w:r w:rsidRPr="006D767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</w:t>
            </w:r>
            <w:r w:rsidRPr="006D7670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</w:t>
            </w:r>
            <w:r w:rsidRPr="006D76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D767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</w:t>
            </w:r>
            <w:r w:rsidRPr="006D76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2023</w:t>
            </w:r>
          </w:p>
        </w:tc>
      </w:tr>
    </w:tbl>
    <w:p w:rsidR="00BA5E42" w:rsidRPr="006D7670" w:rsidRDefault="00BA5E42" w:rsidP="00BA5E42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7670">
        <w:rPr>
          <w:rFonts w:ascii="Times New Roman" w:hAnsi="Times New Roman" w:cs="Times New Roman"/>
          <w:sz w:val="26"/>
          <w:szCs w:val="26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6088"/>
      </w:tblGrid>
      <w:tr w:rsidR="00BA5E42" w:rsidTr="00BA5E42">
        <w:tc>
          <w:tcPr>
            <w:tcW w:w="3256" w:type="dxa"/>
          </w:tcPr>
          <w:p w:rsidR="00BA5E42" w:rsidRDefault="00BA5E42" w:rsidP="00F11B1F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7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Kính gửi:</w:t>
            </w:r>
          </w:p>
        </w:tc>
        <w:tc>
          <w:tcPr>
            <w:tcW w:w="6088" w:type="dxa"/>
          </w:tcPr>
          <w:p w:rsidR="00BA5E42" w:rsidRPr="006D7670" w:rsidRDefault="00BA5E42" w:rsidP="00F11B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D7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Trung tâm mua sắm tập trung thuốc Quốc gia;</w:t>
            </w:r>
          </w:p>
          <w:p w:rsidR="00BA5E42" w:rsidRDefault="00BA5E42" w:rsidP="00F11B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Sở Y tế tỉnh Yên Bái.</w:t>
            </w:r>
          </w:p>
        </w:tc>
      </w:tr>
    </w:tbl>
    <w:p w:rsidR="00F11B1F" w:rsidRDefault="00F11B1F" w:rsidP="00F11B1F">
      <w:pPr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BA5E42" w:rsidRPr="004F7885" w:rsidRDefault="00BA5E42" w:rsidP="00F11B1F">
      <w:pPr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bookmarkStart w:id="0" w:name="_GoBack"/>
      <w:bookmarkEnd w:id="0"/>
      <w:r w:rsidRPr="004F7885">
        <w:rPr>
          <w:rFonts w:ascii="Times New Roman" w:hAnsi="Times New Roman" w:cs="Times New Roman"/>
          <w:i/>
          <w:sz w:val="26"/>
          <w:szCs w:val="26"/>
          <w:lang w:val="en-US"/>
        </w:rPr>
        <w:t>Thực hiện Công văn số 808/TTMS-NVD ngày 29/12/2022 của Trung tâm mua sắm tập trung thuốc Quốc gia – Bộ Y tế về việc hướng dẫn xây dựng, tổng hợp nhu cầu các thuốc áp dụng hình thức đàm phán giá năm 2023;</w:t>
      </w:r>
    </w:p>
    <w:p w:rsidR="00BA5E42" w:rsidRPr="004F7885" w:rsidRDefault="00BA5E42" w:rsidP="004F7885">
      <w:pPr>
        <w:spacing w:before="120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F7885">
        <w:rPr>
          <w:rFonts w:ascii="Times New Roman" w:hAnsi="Times New Roman" w:cs="Times New Roman"/>
          <w:i/>
          <w:sz w:val="26"/>
          <w:szCs w:val="26"/>
          <w:lang w:val="en-US"/>
        </w:rPr>
        <w:t>Thực hiện Công văn số 12/SYT-NVD ngày 04/01/2023 của Sở Y tế tỉnh Yên Bái về việc hướng dẫn xây dựng, tổng hợp nhu cầu thuốc áp dụng hình thức đàm phán giá năm 2023;</w:t>
      </w:r>
    </w:p>
    <w:p w:rsidR="00BA5E42" w:rsidRPr="004F7885" w:rsidRDefault="00BA5E42" w:rsidP="004F7885">
      <w:pPr>
        <w:spacing w:before="120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F7885">
        <w:rPr>
          <w:rFonts w:ascii="Times New Roman" w:hAnsi="Times New Roman" w:cs="Times New Roman"/>
          <w:i/>
          <w:sz w:val="26"/>
          <w:szCs w:val="26"/>
          <w:lang w:val="en-US"/>
        </w:rPr>
        <w:t xml:space="preserve">Căn cứ Biên bản họp Hội đồng thuốc và điều trị số ngày 11/01/2023 của Hội đồng thuốc và Điều trị Bệnh viện Sản – </w:t>
      </w:r>
      <w:proofErr w:type="gramStart"/>
      <w:r w:rsidRPr="004F7885">
        <w:rPr>
          <w:rFonts w:ascii="Times New Roman" w:hAnsi="Times New Roman" w:cs="Times New Roman"/>
          <w:i/>
          <w:sz w:val="26"/>
          <w:szCs w:val="26"/>
          <w:lang w:val="en-US"/>
        </w:rPr>
        <w:t>Nhi</w:t>
      </w:r>
      <w:proofErr w:type="gramEnd"/>
      <w:r w:rsidRPr="004F788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tỉnh Yên Bái.</w:t>
      </w:r>
    </w:p>
    <w:p w:rsidR="00BA5E42" w:rsidRPr="006D7670" w:rsidRDefault="00BA5E42" w:rsidP="004F7885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7670">
        <w:rPr>
          <w:rFonts w:ascii="Times New Roman" w:hAnsi="Times New Roman" w:cs="Times New Roman"/>
          <w:sz w:val="26"/>
          <w:szCs w:val="26"/>
          <w:lang w:val="en-US"/>
        </w:rPr>
        <w:t xml:space="preserve">Bệnh viện </w:t>
      </w:r>
      <w:r>
        <w:rPr>
          <w:rFonts w:ascii="Times New Roman" w:hAnsi="Times New Roman" w:cs="Times New Roman"/>
          <w:sz w:val="26"/>
          <w:szCs w:val="26"/>
          <w:lang w:val="en-US"/>
        </w:rPr>
        <w:t>Sản – Nhi tỉnh Yên Bái</w:t>
      </w:r>
      <w:r w:rsidRPr="006D76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kính gửi</w:t>
      </w:r>
      <w:r w:rsidRPr="006D76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Trung tâm mua sắm tập trung thuốc Quốc gia và Sở Y tế tỉnh Yên Bái danh mục thuốc</w:t>
      </w:r>
      <w:r w:rsidRPr="006D7670">
        <w:rPr>
          <w:rFonts w:ascii="Times New Roman" w:hAnsi="Times New Roman" w:cs="Times New Roman"/>
          <w:sz w:val="26"/>
          <w:szCs w:val="26"/>
          <w:lang w:val="en-US"/>
        </w:rPr>
        <w:t xml:space="preserve"> đơn vị đã xây dựng sử dụng trong 36 tháng, cụ thể: tổng số 0</w:t>
      </w:r>
      <w:r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6D7670">
        <w:rPr>
          <w:rFonts w:ascii="Times New Roman" w:hAnsi="Times New Roman" w:cs="Times New Roman"/>
          <w:sz w:val="26"/>
          <w:szCs w:val="26"/>
          <w:lang w:val="en-US"/>
        </w:rPr>
        <w:t xml:space="preserve"> mặ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 hàng </w:t>
      </w:r>
      <w:r w:rsidRPr="001630E6">
        <w:rPr>
          <w:rFonts w:ascii="Times New Roman" w:hAnsi="Times New Roman" w:cs="Times New Roman"/>
          <w:i/>
          <w:sz w:val="26"/>
          <w:szCs w:val="26"/>
          <w:lang w:val="en-US"/>
        </w:rPr>
        <w:t>(có phụ lục chi tiết gửi kèm)</w:t>
      </w:r>
      <w:r w:rsidRPr="006D767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D003E" w:rsidRPr="00DD003E" w:rsidRDefault="00DD003E" w:rsidP="004F7885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DD003E">
        <w:rPr>
          <w:rFonts w:ascii="Times New Roman" w:hAnsi="Times New Roman"/>
          <w:b/>
          <w:sz w:val="26"/>
          <w:szCs w:val="26"/>
          <w:lang w:val="fr-FR"/>
        </w:rPr>
        <w:t xml:space="preserve">I. </w:t>
      </w:r>
      <w:r>
        <w:rPr>
          <w:rFonts w:ascii="Times New Roman" w:hAnsi="Times New Roman"/>
          <w:b/>
          <w:sz w:val="26"/>
          <w:szCs w:val="26"/>
          <w:lang w:val="fr-FR"/>
        </w:rPr>
        <w:t>Giải trình việc xây dựng nhu cầu của m</w:t>
      </w:r>
      <w:r w:rsidRPr="00DD003E">
        <w:rPr>
          <w:rFonts w:ascii="Times New Roman" w:hAnsi="Times New Roman"/>
          <w:b/>
          <w:sz w:val="26"/>
          <w:szCs w:val="26"/>
          <w:lang w:val="fr-FR"/>
        </w:rPr>
        <w:t>ột số thuốc chưa sử dụng năm 2022 :</w:t>
      </w:r>
    </w:p>
    <w:p w:rsidR="00664C22" w:rsidRDefault="00BA5E42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Là bệnh viện có chuyên môn sâu về lĩnh vực Sản – Nhi trong toàn tỉnh và xu hướng phát triển trong các năm tiếp theo. Nên trong nhu cầu sử dụng thuốc 36 tháng có xây dựng </w:t>
      </w:r>
      <w:r w:rsidR="00664C22">
        <w:rPr>
          <w:rFonts w:ascii="Times New Roman" w:hAnsi="Times New Roman"/>
          <w:sz w:val="26"/>
          <w:szCs w:val="26"/>
          <w:lang w:val="fr-FR"/>
        </w:rPr>
        <w:t xml:space="preserve">một số </w:t>
      </w:r>
      <w:r>
        <w:rPr>
          <w:rFonts w:ascii="Times New Roman" w:hAnsi="Times New Roman"/>
          <w:sz w:val="26"/>
          <w:szCs w:val="26"/>
          <w:lang w:val="fr-FR"/>
        </w:rPr>
        <w:t>thuốc</w:t>
      </w:r>
      <w:r w:rsidR="00664C22">
        <w:rPr>
          <w:rFonts w:ascii="Times New Roman" w:hAnsi="Times New Roman"/>
          <w:sz w:val="26"/>
          <w:szCs w:val="26"/>
          <w:lang w:val="fr-FR"/>
        </w:rPr>
        <w:t xml:space="preserve"> chưa sử dụng trong năm 2022, cụ thể như sau :</w:t>
      </w:r>
    </w:p>
    <w:p w:rsidR="00082673" w:rsidRDefault="00664C22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DD003E">
        <w:rPr>
          <w:rFonts w:ascii="Times New Roman" w:hAnsi="Times New Roman"/>
          <w:b/>
          <w:i/>
          <w:sz w:val="26"/>
          <w:szCs w:val="26"/>
          <w:lang w:val="fr-FR"/>
        </w:rPr>
        <w:t xml:space="preserve">1. Unasyn (Ampicilin+Sulbactam) 1,5g, đường tiêm, dự kiến </w:t>
      </w:r>
      <w:r w:rsidR="00DD1E56">
        <w:rPr>
          <w:rFonts w:ascii="Times New Roman" w:hAnsi="Times New Roman"/>
          <w:b/>
          <w:i/>
          <w:sz w:val="26"/>
          <w:szCs w:val="26"/>
          <w:lang w:val="fr-FR"/>
        </w:rPr>
        <w:t>23.700</w:t>
      </w:r>
      <w:r w:rsidRPr="00DD003E">
        <w:rPr>
          <w:rFonts w:ascii="Times New Roman" w:hAnsi="Times New Roman"/>
          <w:b/>
          <w:i/>
          <w:sz w:val="26"/>
          <w:szCs w:val="26"/>
          <w:lang w:val="fr-FR"/>
        </w:rPr>
        <w:t xml:space="preserve"> lọ</w:t>
      </w:r>
      <w:r w:rsidR="00E0223B">
        <w:rPr>
          <w:rFonts w:ascii="Times New Roman" w:hAnsi="Times New Roman"/>
          <w:b/>
          <w:i/>
          <w:sz w:val="26"/>
          <w:szCs w:val="26"/>
          <w:lang w:val="fr-FR"/>
        </w:rPr>
        <w:t xml:space="preserve"> sử dụng trong 36 tháng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9B6A9F" w:rsidRPr="009B6A9F">
        <w:rPr>
          <w:rFonts w:ascii="Times New Roman" w:hAnsi="Times New Roman"/>
          <w:sz w:val="26"/>
          <w:szCs w:val="26"/>
          <w:lang w:val="fr-FR"/>
        </w:rPr>
        <w:t>Tổng sử dụng Ampicilin + sulbactam cả năm 2022 là 28.638 lọ. Năm 2022 bệnh viện không sử dụng thuốc biệt dược có hoạt chất này. Do vậy, bệnh viện xây dựng nhu cầu 30% so với tổng số lượng sử dụng Ampicilin + sulbactam cả năm 2022 là 28.638*0,3 = 8.591 lọ</w:t>
      </w:r>
      <w:r w:rsidR="00E0223B">
        <w:rPr>
          <w:rFonts w:ascii="Times New Roman" w:hAnsi="Times New Roman"/>
          <w:sz w:val="26"/>
          <w:szCs w:val="26"/>
          <w:lang w:val="fr-FR"/>
        </w:rPr>
        <w:t>/năm</w:t>
      </w:r>
      <w:r w:rsidR="009B6A9F">
        <w:rPr>
          <w:rFonts w:ascii="Times New Roman" w:hAnsi="Times New Roman"/>
          <w:sz w:val="26"/>
          <w:szCs w:val="26"/>
          <w:lang w:val="fr-FR"/>
        </w:rPr>
        <w:t>.</w:t>
      </w:r>
    </w:p>
    <w:p w:rsidR="0003090B" w:rsidRDefault="00664C22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DD003E">
        <w:rPr>
          <w:rFonts w:ascii="Times New Roman" w:hAnsi="Times New Roman"/>
          <w:b/>
          <w:i/>
          <w:sz w:val="26"/>
          <w:szCs w:val="26"/>
          <w:lang w:val="fr-FR"/>
        </w:rPr>
        <w:t xml:space="preserve">2. Augmentin 1g (Amoxicilin + Acid Clavulanic), đường uống, dự kiến </w:t>
      </w:r>
      <w:r w:rsidR="0003090B" w:rsidRPr="00DD003E">
        <w:rPr>
          <w:rFonts w:ascii="Times New Roman" w:hAnsi="Times New Roman"/>
          <w:b/>
          <w:i/>
          <w:sz w:val="26"/>
          <w:szCs w:val="26"/>
          <w:lang w:val="fr-FR"/>
        </w:rPr>
        <w:t>5.400</w:t>
      </w:r>
      <w:r w:rsidRPr="00DD003E">
        <w:rPr>
          <w:rFonts w:ascii="Times New Roman" w:hAnsi="Times New Roman"/>
          <w:b/>
          <w:i/>
          <w:sz w:val="26"/>
          <w:szCs w:val="26"/>
          <w:lang w:val="fr-FR"/>
        </w:rPr>
        <w:t xml:space="preserve"> viên</w:t>
      </w:r>
      <w:r w:rsidR="00E0223B">
        <w:rPr>
          <w:rFonts w:ascii="Times New Roman" w:hAnsi="Times New Roman"/>
          <w:b/>
          <w:i/>
          <w:sz w:val="26"/>
          <w:szCs w:val="26"/>
          <w:lang w:val="fr-FR"/>
        </w:rPr>
        <w:t xml:space="preserve"> sử dụng trong 36 tháng</w:t>
      </w:r>
      <w:r w:rsidR="00082673"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03090B" w:rsidRPr="0003090B">
        <w:rPr>
          <w:rFonts w:ascii="Times New Roman" w:hAnsi="Times New Roman"/>
          <w:sz w:val="26"/>
          <w:szCs w:val="26"/>
          <w:lang w:val="fr-FR"/>
        </w:rPr>
        <w:t xml:space="preserve">Dự trù cho một số bệnh nhân theo đề nghị khoa Phụ và khoa HTSS: </w:t>
      </w:r>
    </w:p>
    <w:p w:rsidR="0003090B" w:rsidRDefault="0003090B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- </w:t>
      </w:r>
      <w:r w:rsidRPr="0003090B">
        <w:rPr>
          <w:rFonts w:ascii="Times New Roman" w:hAnsi="Times New Roman"/>
          <w:sz w:val="26"/>
          <w:szCs w:val="26"/>
          <w:lang w:val="fr-FR"/>
        </w:rPr>
        <w:t xml:space="preserve">Khoa Phụ dự kiến 2 bệnh nhân/7 ngày, 2 viên/bệnh nhân/ngày. Điều trị 7 ngày =&gt; 8 bệnh nhân/tháng sử dụng hết 112 viên/tháng. </w:t>
      </w:r>
    </w:p>
    <w:p w:rsidR="0003090B" w:rsidRDefault="0003090B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- </w:t>
      </w:r>
      <w:r w:rsidRPr="0003090B">
        <w:rPr>
          <w:rFonts w:ascii="Times New Roman" w:hAnsi="Times New Roman"/>
          <w:sz w:val="26"/>
          <w:szCs w:val="26"/>
          <w:lang w:val="fr-FR"/>
        </w:rPr>
        <w:t xml:space="preserve">Khoa HTSS dự kiến dùng cho 3 bệnh nhân/tháng, 2 viên/bệnh nhân/ngày. Điều trị 5 ngày. </w:t>
      </w:r>
      <w:proofErr w:type="gramStart"/>
      <w:r w:rsidRPr="0003090B">
        <w:rPr>
          <w:rFonts w:ascii="Times New Roman" w:hAnsi="Times New Roman"/>
          <w:sz w:val="26"/>
          <w:szCs w:val="26"/>
          <w:lang w:val="fr-FR"/>
        </w:rPr>
        <w:t>dự</w:t>
      </w:r>
      <w:proofErr w:type="gramEnd"/>
      <w:r w:rsidRPr="0003090B">
        <w:rPr>
          <w:rFonts w:ascii="Times New Roman" w:hAnsi="Times New Roman"/>
          <w:sz w:val="26"/>
          <w:szCs w:val="26"/>
          <w:lang w:val="fr-FR"/>
        </w:rPr>
        <w:t xml:space="preserve"> kiến sử dụng hết 90 viên/quý</w:t>
      </w:r>
      <w:r w:rsidR="00082673">
        <w:rPr>
          <w:rFonts w:ascii="Times New Roman" w:hAnsi="Times New Roman"/>
          <w:sz w:val="26"/>
          <w:szCs w:val="26"/>
          <w:lang w:val="fr-FR"/>
        </w:rPr>
        <w:t>.</w:t>
      </w:r>
    </w:p>
    <w:p w:rsidR="00BA5E42" w:rsidRDefault="00664C22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DD003E">
        <w:rPr>
          <w:rFonts w:ascii="Times New Roman" w:hAnsi="Times New Roman"/>
          <w:b/>
          <w:i/>
          <w:sz w:val="26"/>
          <w:szCs w:val="26"/>
          <w:lang w:val="fr-FR"/>
        </w:rPr>
        <w:t xml:space="preserve">3. Augmentin 625mg (Amoxicilin + Acid Clavulanic), đường uống, dự kiến </w:t>
      </w:r>
      <w:r w:rsidR="0003090B" w:rsidRPr="00DD003E">
        <w:rPr>
          <w:rFonts w:ascii="Times New Roman" w:hAnsi="Times New Roman"/>
          <w:b/>
          <w:i/>
          <w:sz w:val="26"/>
          <w:szCs w:val="26"/>
          <w:lang w:val="fr-FR"/>
        </w:rPr>
        <w:t>3.900</w:t>
      </w:r>
      <w:r w:rsidRPr="00DD003E">
        <w:rPr>
          <w:rFonts w:ascii="Times New Roman" w:hAnsi="Times New Roman"/>
          <w:b/>
          <w:i/>
          <w:sz w:val="26"/>
          <w:szCs w:val="26"/>
          <w:lang w:val="fr-FR"/>
        </w:rPr>
        <w:t xml:space="preserve"> viên</w:t>
      </w:r>
      <w:r w:rsidR="009B2ABC">
        <w:rPr>
          <w:rFonts w:ascii="Times New Roman" w:hAnsi="Times New Roman"/>
          <w:b/>
          <w:i/>
          <w:sz w:val="26"/>
          <w:szCs w:val="26"/>
          <w:lang w:val="fr-FR"/>
        </w:rPr>
        <w:t xml:space="preserve"> sử dụng trong 36 tháng</w:t>
      </w:r>
      <w:r w:rsidR="00082673"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03090B" w:rsidRPr="0003090B">
        <w:rPr>
          <w:rFonts w:ascii="Times New Roman" w:hAnsi="Times New Roman"/>
          <w:sz w:val="26"/>
          <w:szCs w:val="26"/>
          <w:lang w:val="fr-FR"/>
        </w:rPr>
        <w:t xml:space="preserve">Dự trù cho một số bệnh nhân theo đề nghị khoa Phụ dự kiến 1 bệnh nhân/7 ngày, 4 viên/bệnh nhân/ngày. Điều trị 7 ngày =&gt; 4 bệnh </w:t>
      </w:r>
      <w:r w:rsidR="0003090B" w:rsidRPr="0003090B">
        <w:rPr>
          <w:rFonts w:ascii="Times New Roman" w:hAnsi="Times New Roman"/>
          <w:sz w:val="26"/>
          <w:szCs w:val="26"/>
          <w:lang w:val="fr-FR"/>
        </w:rPr>
        <w:lastRenderedPageBreak/>
        <w:t>nhân/tháng sử dụng hết 112 viên/tháng.</w:t>
      </w:r>
    </w:p>
    <w:p w:rsidR="00082673" w:rsidRDefault="00082673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082673">
        <w:rPr>
          <w:rFonts w:ascii="Times New Roman" w:hAnsi="Times New Roman"/>
          <w:sz w:val="26"/>
          <w:szCs w:val="26"/>
          <w:lang w:val="fr-FR"/>
        </w:rPr>
        <w:t xml:space="preserve">Tổng sử dụng Amoxicilin viên toàn viện </w:t>
      </w:r>
      <w:r>
        <w:rPr>
          <w:rFonts w:ascii="Times New Roman" w:hAnsi="Times New Roman"/>
          <w:sz w:val="26"/>
          <w:szCs w:val="26"/>
          <w:lang w:val="fr-FR"/>
        </w:rPr>
        <w:t xml:space="preserve">năm 2022 </w:t>
      </w:r>
      <w:r w:rsidRPr="00082673">
        <w:rPr>
          <w:rFonts w:ascii="Times New Roman" w:hAnsi="Times New Roman"/>
          <w:sz w:val="26"/>
          <w:szCs w:val="26"/>
          <w:lang w:val="fr-FR"/>
        </w:rPr>
        <w:t xml:space="preserve">khoảng 42.000 viên/năm. </w:t>
      </w:r>
      <w:r>
        <w:rPr>
          <w:rFonts w:ascii="Times New Roman" w:hAnsi="Times New Roman"/>
          <w:sz w:val="26"/>
          <w:szCs w:val="26"/>
          <w:lang w:val="fr-FR"/>
        </w:rPr>
        <w:t>Bệnh viện dự kiến sử dụng 2 loại thuốc Augmentin 1g và Augmentin 625mg</w:t>
      </w:r>
      <w:r w:rsidR="002838FA">
        <w:rPr>
          <w:rFonts w:ascii="Times New Roman" w:hAnsi="Times New Roman"/>
          <w:sz w:val="26"/>
          <w:szCs w:val="26"/>
          <w:lang w:val="fr-FR"/>
        </w:rPr>
        <w:t xml:space="preserve"> là </w:t>
      </w:r>
      <w:r w:rsidR="00BC5819">
        <w:rPr>
          <w:rFonts w:ascii="Times New Roman" w:hAnsi="Times New Roman"/>
          <w:sz w:val="26"/>
          <w:szCs w:val="26"/>
          <w:lang w:val="fr-FR"/>
        </w:rPr>
        <w:t>9.300</w:t>
      </w:r>
      <w:r w:rsidR="002838FA">
        <w:rPr>
          <w:rFonts w:ascii="Times New Roman" w:hAnsi="Times New Roman"/>
          <w:sz w:val="26"/>
          <w:szCs w:val="26"/>
          <w:lang w:val="fr-FR"/>
        </w:rPr>
        <w:t xml:space="preserve"> viên</w:t>
      </w:r>
      <w:r w:rsidR="00856B78">
        <w:rPr>
          <w:rFonts w:ascii="Times New Roman" w:hAnsi="Times New Roman"/>
          <w:sz w:val="26"/>
          <w:szCs w:val="26"/>
          <w:lang w:val="fr-FR"/>
        </w:rPr>
        <w:t xml:space="preserve">/36 tháng, chiếm </w:t>
      </w:r>
      <w:r w:rsidR="00BC5819">
        <w:rPr>
          <w:rFonts w:ascii="Times New Roman" w:hAnsi="Times New Roman"/>
          <w:sz w:val="26"/>
          <w:szCs w:val="26"/>
          <w:lang w:val="fr-FR"/>
        </w:rPr>
        <w:t>7,38</w:t>
      </w:r>
      <w:r w:rsidR="00856B78">
        <w:rPr>
          <w:rFonts w:ascii="Times New Roman" w:hAnsi="Times New Roman"/>
          <w:sz w:val="26"/>
          <w:szCs w:val="26"/>
          <w:lang w:val="fr-FR"/>
        </w:rPr>
        <w:t>%</w:t>
      </w:r>
      <w:r w:rsidR="002838FA">
        <w:rPr>
          <w:rFonts w:ascii="Times New Roman" w:hAnsi="Times New Roman"/>
          <w:sz w:val="26"/>
          <w:szCs w:val="26"/>
          <w:lang w:val="fr-FR"/>
        </w:rPr>
        <w:t>.</w:t>
      </w:r>
    </w:p>
    <w:p w:rsidR="002838FA" w:rsidRDefault="00664C22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DD003E">
        <w:rPr>
          <w:rFonts w:ascii="Times New Roman" w:hAnsi="Times New Roman"/>
          <w:b/>
          <w:i/>
          <w:sz w:val="26"/>
          <w:szCs w:val="26"/>
          <w:lang w:val="fr-FR"/>
        </w:rPr>
        <w:t>4. Singulair 4mg (Montelukast), viên nhai, dự kiến 5.040 viên</w:t>
      </w:r>
      <w:r w:rsidR="009B2ABC">
        <w:rPr>
          <w:rFonts w:ascii="Times New Roman" w:hAnsi="Times New Roman"/>
          <w:b/>
          <w:i/>
          <w:sz w:val="26"/>
          <w:szCs w:val="26"/>
          <w:lang w:val="fr-FR"/>
        </w:rPr>
        <w:t xml:space="preserve"> sử dụng trong 36 tháng</w:t>
      </w:r>
      <w:r>
        <w:rPr>
          <w:rFonts w:ascii="Times New Roman" w:hAnsi="Times New Roman"/>
          <w:sz w:val="26"/>
          <w:szCs w:val="26"/>
          <w:lang w:val="fr-FR"/>
        </w:rPr>
        <w:t>:</w:t>
      </w:r>
      <w:r w:rsidR="002838FA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E749A2">
        <w:rPr>
          <w:rFonts w:ascii="Times New Roman" w:hAnsi="Times New Roman"/>
          <w:sz w:val="26"/>
          <w:szCs w:val="26"/>
          <w:lang w:val="fr-FR"/>
        </w:rPr>
        <w:t>Dự trù cho một số bệnh nhân t</w:t>
      </w:r>
      <w:r w:rsidR="002838FA">
        <w:rPr>
          <w:rFonts w:ascii="Times New Roman" w:hAnsi="Times New Roman"/>
          <w:sz w:val="26"/>
          <w:szCs w:val="26"/>
          <w:lang w:val="fr-FR"/>
        </w:rPr>
        <w:t xml:space="preserve">heo đề nghị của </w:t>
      </w:r>
      <w:r w:rsidR="00461C11" w:rsidRPr="00461C11">
        <w:rPr>
          <w:rFonts w:ascii="Times New Roman" w:hAnsi="Times New Roman"/>
          <w:sz w:val="26"/>
          <w:szCs w:val="26"/>
          <w:lang w:val="fr-FR"/>
        </w:rPr>
        <w:t>Khoa Nhi dự kiến 5 bệnh nhân/ 7 ngày, 1 viên/bệnh nhân/ngày. Điều trị 7 ngày =&gt; 20 bệnh nhân/tháng sử dụng hết 140 viên/tháng</w:t>
      </w:r>
      <w:r w:rsidR="002838FA">
        <w:rPr>
          <w:rFonts w:ascii="Times New Roman" w:hAnsi="Times New Roman"/>
          <w:sz w:val="26"/>
          <w:szCs w:val="26"/>
          <w:lang w:val="fr-FR"/>
        </w:rPr>
        <w:t>.</w:t>
      </w:r>
      <w:r w:rsidR="00856B78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664C22" w:rsidRDefault="00664C22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DD003E">
        <w:rPr>
          <w:rFonts w:ascii="Times New Roman" w:hAnsi="Times New Roman"/>
          <w:b/>
          <w:i/>
          <w:sz w:val="26"/>
          <w:szCs w:val="26"/>
          <w:lang w:val="fr-FR"/>
        </w:rPr>
        <w:t>5. Lipofundin 20% 250ml, Chai tiêm truyền, dự kiến </w:t>
      </w:r>
      <w:r w:rsidR="003D7ACF" w:rsidRPr="00DD003E">
        <w:rPr>
          <w:rFonts w:ascii="Times New Roman" w:hAnsi="Times New Roman"/>
          <w:b/>
          <w:i/>
          <w:sz w:val="26"/>
          <w:szCs w:val="26"/>
          <w:lang w:val="fr-FR"/>
        </w:rPr>
        <w:t>24</w:t>
      </w:r>
      <w:r w:rsidRPr="00DD003E">
        <w:rPr>
          <w:rFonts w:ascii="Times New Roman" w:hAnsi="Times New Roman"/>
          <w:b/>
          <w:i/>
          <w:sz w:val="26"/>
          <w:szCs w:val="26"/>
          <w:lang w:val="fr-FR"/>
        </w:rPr>
        <w:t xml:space="preserve"> chai</w:t>
      </w:r>
      <w:r w:rsidR="009B2ABC">
        <w:rPr>
          <w:rFonts w:ascii="Times New Roman" w:hAnsi="Times New Roman"/>
          <w:b/>
          <w:i/>
          <w:sz w:val="26"/>
          <w:szCs w:val="26"/>
          <w:lang w:val="fr-FR"/>
        </w:rPr>
        <w:t xml:space="preserve"> sử dụng trong 36 tháng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3D7ACF" w:rsidRPr="003D7ACF">
        <w:rPr>
          <w:rFonts w:ascii="Times New Roman" w:hAnsi="Times New Roman"/>
          <w:sz w:val="26"/>
          <w:szCs w:val="26"/>
          <w:lang w:val="fr-FR"/>
        </w:rPr>
        <w:t>Đây là thuốc dùng chủ yếu trong Cấp cứu. Theo đề nghị của khoa Gây mê dự kiến 24 lọ/3 năm. Năm 2022 bệnh viện sử dụng hết 10 lọ Smolipid 20%</w:t>
      </w:r>
      <w:r w:rsidR="003D7ACF">
        <w:rPr>
          <w:rFonts w:ascii="Times New Roman" w:hAnsi="Times New Roman"/>
          <w:sz w:val="26"/>
          <w:szCs w:val="26"/>
          <w:lang w:val="fr-FR"/>
        </w:rPr>
        <w:t>.</w:t>
      </w:r>
    </w:p>
    <w:p w:rsidR="009C33FB" w:rsidRPr="009C33FB" w:rsidRDefault="009C33FB" w:rsidP="004F7885">
      <w:pPr>
        <w:spacing w:before="120"/>
        <w:ind w:firstLine="720"/>
        <w:jc w:val="both"/>
        <w:rPr>
          <w:rFonts w:ascii="Times New Roman" w:hAnsi="Times New Roman"/>
          <w:b/>
          <w:i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lang w:val="fr-FR"/>
        </w:rPr>
        <w:t>6. Sevorane (Sevofluran 100%), dung dịch khí dung, dự kiến 80 lọ</w:t>
      </w:r>
      <w:r w:rsidR="009B2ABC">
        <w:rPr>
          <w:rFonts w:ascii="Times New Roman" w:hAnsi="Times New Roman"/>
          <w:b/>
          <w:i/>
          <w:sz w:val="26"/>
          <w:szCs w:val="26"/>
          <w:lang w:val="fr-FR"/>
        </w:rPr>
        <w:t xml:space="preserve"> sử dụng trong 36 tháng</w:t>
      </w:r>
      <w:r>
        <w:rPr>
          <w:rFonts w:ascii="Times New Roman" w:hAnsi="Times New Roman"/>
          <w:b/>
          <w:i/>
          <w:sz w:val="26"/>
          <w:szCs w:val="26"/>
          <w:lang w:val="fr-FR"/>
        </w:rPr>
        <w:t xml:space="preserve">: </w:t>
      </w:r>
      <w:r w:rsidRPr="009C33FB">
        <w:rPr>
          <w:rFonts w:ascii="Times New Roman" w:hAnsi="Times New Roman"/>
          <w:sz w:val="26"/>
          <w:szCs w:val="26"/>
          <w:lang w:val="fr-FR"/>
        </w:rPr>
        <w:t>Năm 2022 bệnh viện sử dụng 19 lọ Sevofluran 100%</w:t>
      </w:r>
      <w:r>
        <w:rPr>
          <w:rFonts w:ascii="Times New Roman" w:hAnsi="Times New Roman"/>
          <w:sz w:val="26"/>
          <w:szCs w:val="26"/>
          <w:lang w:val="fr-FR"/>
        </w:rPr>
        <w:t>.</w:t>
      </w:r>
    </w:p>
    <w:p w:rsidR="00461C11" w:rsidRDefault="00461C11" w:rsidP="004F7885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II. Giải trình xây dựng nhu cầu một số thuốc trên 30% so với lượng sử dụng năm 2022</w:t>
      </w:r>
    </w:p>
    <w:p w:rsidR="00461C11" w:rsidRPr="00461C11" w:rsidRDefault="00461C11" w:rsidP="004F7885">
      <w:pPr>
        <w:spacing w:before="120"/>
        <w:ind w:firstLine="720"/>
        <w:jc w:val="both"/>
        <w:rPr>
          <w:rFonts w:ascii="Times New Roman" w:hAnsi="Times New Roman"/>
          <w:b/>
          <w:i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lang w:val="fr-FR"/>
        </w:rPr>
        <w:t xml:space="preserve">1. </w:t>
      </w:r>
      <w:r w:rsidRPr="00461C11">
        <w:rPr>
          <w:rFonts w:ascii="Times New Roman" w:hAnsi="Times New Roman"/>
          <w:b/>
          <w:i/>
          <w:sz w:val="26"/>
          <w:szCs w:val="26"/>
          <w:lang w:val="fr-FR"/>
        </w:rPr>
        <w:t>Curos</w:t>
      </w:r>
      <w:r w:rsidR="00CC5622">
        <w:rPr>
          <w:rFonts w:ascii="Times New Roman" w:hAnsi="Times New Roman"/>
          <w:b/>
          <w:i/>
          <w:sz w:val="26"/>
          <w:szCs w:val="26"/>
          <w:lang w:val="fr-FR"/>
        </w:rPr>
        <w:t>u</w:t>
      </w:r>
      <w:r w:rsidRPr="00461C11">
        <w:rPr>
          <w:rFonts w:ascii="Times New Roman" w:hAnsi="Times New Roman"/>
          <w:b/>
          <w:i/>
          <w:sz w:val="26"/>
          <w:szCs w:val="26"/>
          <w:lang w:val="fr-FR"/>
        </w:rPr>
        <w:t>rf (Phospholipid chiết xuất từ phổi lợn), dự kiến 60 lọ</w:t>
      </w:r>
      <w:r w:rsidR="009B2ABC">
        <w:rPr>
          <w:rFonts w:ascii="Times New Roman" w:hAnsi="Times New Roman"/>
          <w:b/>
          <w:i/>
          <w:sz w:val="26"/>
          <w:szCs w:val="26"/>
          <w:lang w:val="fr-FR"/>
        </w:rPr>
        <w:t xml:space="preserve"> sử dụng trong 36 tháng</w:t>
      </w:r>
      <w:r>
        <w:rPr>
          <w:rFonts w:ascii="Times New Roman" w:hAnsi="Times New Roman"/>
          <w:b/>
          <w:i/>
          <w:sz w:val="26"/>
          <w:szCs w:val="26"/>
          <w:lang w:val="fr-FR"/>
        </w:rPr>
        <w:t>:</w:t>
      </w:r>
      <w:r>
        <w:rPr>
          <w:rFonts w:ascii="Times New Roman" w:hAnsi="Times New Roman"/>
          <w:sz w:val="26"/>
          <w:szCs w:val="26"/>
          <w:lang w:val="fr-FR"/>
        </w:rPr>
        <w:t> </w:t>
      </w:r>
    </w:p>
    <w:p w:rsidR="002838FA" w:rsidRDefault="002838FA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2838FA">
        <w:rPr>
          <w:rFonts w:ascii="Times New Roman" w:hAnsi="Times New Roman"/>
          <w:sz w:val="26"/>
          <w:szCs w:val="26"/>
          <w:lang w:val="fr-FR"/>
        </w:rPr>
        <w:t>Do năm 2022 dịch Covid nên lượng bn sử dụng ít.</w:t>
      </w:r>
      <w:r>
        <w:rPr>
          <w:rFonts w:ascii="Times New Roman" w:hAnsi="Times New Roman"/>
          <w:sz w:val="26"/>
          <w:szCs w:val="26"/>
          <w:lang w:val="fr-FR"/>
        </w:rPr>
        <w:t xml:space="preserve"> Bệnh viện lấy số liệu sử dụng của năm 2021</w:t>
      </w:r>
      <w:r w:rsidR="00124A51">
        <w:rPr>
          <w:rFonts w:ascii="Times New Roman" w:hAnsi="Times New Roman"/>
          <w:sz w:val="26"/>
          <w:szCs w:val="26"/>
          <w:lang w:val="fr-FR"/>
        </w:rPr>
        <w:t>: 18 lọ</w:t>
      </w:r>
      <w:r w:rsidR="00B3785A">
        <w:rPr>
          <w:rFonts w:ascii="Times New Roman" w:hAnsi="Times New Roman"/>
          <w:sz w:val="26"/>
          <w:szCs w:val="26"/>
          <w:lang w:val="fr-FR"/>
        </w:rPr>
        <w:t>.</w:t>
      </w:r>
    </w:p>
    <w:p w:rsidR="00461C11" w:rsidRDefault="00461C11" w:rsidP="004F7885">
      <w:pPr>
        <w:spacing w:before="120"/>
        <w:ind w:firstLine="720"/>
        <w:jc w:val="both"/>
        <w:rPr>
          <w:rFonts w:ascii="Times New Roman" w:hAnsi="Times New Roman"/>
          <w:b/>
          <w:i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lang w:val="fr-FR"/>
        </w:rPr>
        <w:t>2. Solu-Medrol (Methylprednisolon) 40mg, dự kiến 19.100 lọ</w:t>
      </w:r>
      <w:r w:rsidR="009B2ABC">
        <w:rPr>
          <w:rFonts w:ascii="Times New Roman" w:hAnsi="Times New Roman"/>
          <w:b/>
          <w:i/>
          <w:sz w:val="26"/>
          <w:szCs w:val="26"/>
          <w:lang w:val="fr-FR"/>
        </w:rPr>
        <w:t xml:space="preserve"> sử dụng trong 36 tháng</w:t>
      </w:r>
      <w:r>
        <w:rPr>
          <w:rFonts w:ascii="Times New Roman" w:hAnsi="Times New Roman"/>
          <w:b/>
          <w:i/>
          <w:sz w:val="26"/>
          <w:szCs w:val="26"/>
          <w:lang w:val="fr-FR"/>
        </w:rPr>
        <w:t>:</w:t>
      </w:r>
    </w:p>
    <w:p w:rsidR="00461C11" w:rsidRPr="00461C11" w:rsidRDefault="00461C11" w:rsidP="004F7885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461C11">
        <w:rPr>
          <w:rFonts w:ascii="Times New Roman" w:hAnsi="Times New Roman"/>
          <w:sz w:val="26"/>
          <w:szCs w:val="26"/>
          <w:lang w:val="fr-FR"/>
        </w:rPr>
        <w:t>Số lượng sử dụ</w:t>
      </w:r>
      <w:r>
        <w:rPr>
          <w:rFonts w:ascii="Times New Roman" w:hAnsi="Times New Roman"/>
          <w:sz w:val="26"/>
          <w:szCs w:val="26"/>
          <w:lang w:val="fr-FR"/>
        </w:rPr>
        <w:t>ng Solu-</w:t>
      </w:r>
      <w:r w:rsidRPr="00461C11">
        <w:rPr>
          <w:rFonts w:ascii="Times New Roman" w:hAnsi="Times New Roman"/>
          <w:sz w:val="26"/>
          <w:szCs w:val="26"/>
          <w:lang w:val="fr-FR"/>
        </w:rPr>
        <w:t>Medrol 40mg năm 2022 là 4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Pr="00461C11">
        <w:rPr>
          <w:rFonts w:ascii="Times New Roman" w:hAnsi="Times New Roman"/>
          <w:sz w:val="26"/>
          <w:szCs w:val="26"/>
          <w:lang w:val="fr-FR"/>
        </w:rPr>
        <w:t xml:space="preserve">467 lọ. Trong 4 tháng đầu không có bệnh nhân do ảnh hưởng của Covid-19. Nên viện dự trù </w:t>
      </w:r>
      <w:r>
        <w:rPr>
          <w:rFonts w:ascii="Times New Roman" w:hAnsi="Times New Roman"/>
          <w:sz w:val="26"/>
          <w:szCs w:val="26"/>
          <w:lang w:val="fr-FR"/>
        </w:rPr>
        <w:t xml:space="preserve">theo số liệu dự kiến đủ bệnh nhân </w:t>
      </w:r>
      <w:r w:rsidRPr="00461C11">
        <w:rPr>
          <w:rFonts w:ascii="Times New Roman" w:hAnsi="Times New Roman"/>
          <w:sz w:val="26"/>
          <w:szCs w:val="26"/>
          <w:lang w:val="fr-FR"/>
        </w:rPr>
        <w:t>12 tháng là (4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Pr="00461C11">
        <w:rPr>
          <w:rFonts w:ascii="Times New Roman" w:hAnsi="Times New Roman"/>
          <w:sz w:val="26"/>
          <w:szCs w:val="26"/>
          <w:lang w:val="fr-FR"/>
        </w:rPr>
        <w:t>467/8)*12=6.700 lọ</w:t>
      </w:r>
      <w:r>
        <w:rPr>
          <w:rFonts w:ascii="Times New Roman" w:hAnsi="Times New Roman"/>
          <w:sz w:val="26"/>
          <w:szCs w:val="26"/>
          <w:lang w:val="fr-FR"/>
        </w:rPr>
        <w:t>/năm.</w:t>
      </w:r>
    </w:p>
    <w:p w:rsidR="00BA5E42" w:rsidRDefault="00BA5E42" w:rsidP="004F7885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7670">
        <w:rPr>
          <w:rFonts w:ascii="Times New Roman" w:hAnsi="Times New Roman" w:cs="Times New Roman"/>
          <w:sz w:val="26"/>
          <w:szCs w:val="26"/>
          <w:lang w:val="en-US"/>
        </w:rPr>
        <w:t xml:space="preserve">Bệnh viện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Sản –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Nhi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tỉnh Yên Bái</w:t>
      </w:r>
      <w:r w:rsidRPr="006D7670">
        <w:rPr>
          <w:rFonts w:ascii="Times New Roman" w:hAnsi="Times New Roman" w:cs="Times New Roman"/>
          <w:sz w:val="26"/>
          <w:szCs w:val="26"/>
          <w:lang w:val="en-US"/>
        </w:rPr>
        <w:t xml:space="preserve"> xin cam kết sử dụng tối thiểu 80% số lượng mỗi </w:t>
      </w:r>
      <w:r w:rsidRPr="006D7670">
        <w:rPr>
          <w:rFonts w:ascii="Times New Roman" w:hAnsi="Times New Roman" w:cs="Times New Roman"/>
          <w:sz w:val="26"/>
          <w:szCs w:val="26"/>
        </w:rPr>
        <w:t>thu</w:t>
      </w:r>
      <w:r w:rsidRPr="006D7670">
        <w:rPr>
          <w:rFonts w:ascii="Times New Roman" w:hAnsi="Times New Roman" w:cs="Times New Roman"/>
          <w:sz w:val="26"/>
          <w:szCs w:val="26"/>
          <w:lang w:val="en-US"/>
        </w:rPr>
        <w:t>ố</w:t>
      </w:r>
      <w:r w:rsidRPr="006D7670">
        <w:rPr>
          <w:rFonts w:ascii="Times New Roman" w:hAnsi="Times New Roman" w:cs="Times New Roman"/>
          <w:sz w:val="26"/>
          <w:szCs w:val="26"/>
        </w:rPr>
        <w:t xml:space="preserve">c </w:t>
      </w:r>
      <w:r w:rsidRPr="006D7670">
        <w:rPr>
          <w:rFonts w:ascii="Times New Roman" w:hAnsi="Times New Roman" w:cs="Times New Roman"/>
          <w:sz w:val="26"/>
          <w:szCs w:val="26"/>
          <w:lang w:val="en-US"/>
        </w:rPr>
        <w:t>trong kế hoạch đã xây dựng.</w:t>
      </w:r>
    </w:p>
    <w:p w:rsidR="00BA5E42" w:rsidRDefault="00BA5E42" w:rsidP="004F7885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7670">
        <w:rPr>
          <w:rFonts w:ascii="Times New Roman" w:hAnsi="Times New Roman" w:cs="Times New Roman"/>
          <w:sz w:val="26"/>
          <w:szCs w:val="26"/>
          <w:lang w:val="en-US"/>
        </w:rPr>
        <w:t>Bệnh việ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 Sản – Nhi tỉnh Yên Bái </w:t>
      </w:r>
      <w:r w:rsidRPr="006D7670">
        <w:rPr>
          <w:rFonts w:ascii="Times New Roman" w:hAnsi="Times New Roman" w:cs="Times New Roman"/>
          <w:sz w:val="26"/>
          <w:szCs w:val="26"/>
          <w:lang w:val="en-US"/>
        </w:rPr>
        <w:t>xin chân thành cảm ơn</w:t>
      </w:r>
      <w:proofErr w:type="gramStart"/>
      <w:r w:rsidRPr="006D7670">
        <w:rPr>
          <w:rFonts w:ascii="Times New Roman" w:hAnsi="Times New Roman" w:cs="Times New Roman"/>
          <w:sz w:val="26"/>
          <w:szCs w:val="26"/>
          <w:lang w:val="en-US"/>
        </w:rPr>
        <w:t>./</w:t>
      </w:r>
      <w:proofErr w:type="gramEnd"/>
      <w:r w:rsidRPr="006D767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64B74" w:rsidRPr="006D7670" w:rsidRDefault="00A64B74" w:rsidP="004F7885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Look w:val="01E0"/>
      </w:tblPr>
      <w:tblGrid>
        <w:gridCol w:w="9283"/>
        <w:gridCol w:w="287"/>
      </w:tblGrid>
      <w:tr w:rsidR="00BA5E42" w:rsidRPr="006D7670" w:rsidTr="00D9678F">
        <w:tc>
          <w:tcPr>
            <w:tcW w:w="3708" w:type="dxa"/>
          </w:tcPr>
          <w:tbl>
            <w:tblPr>
              <w:tblStyle w:val="TableGrid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1"/>
              <w:gridCol w:w="4536"/>
            </w:tblGrid>
            <w:tr w:rsidR="00BA5E42" w:rsidTr="00D9678F">
              <w:tc>
                <w:tcPr>
                  <w:tcW w:w="4531" w:type="dxa"/>
                </w:tcPr>
                <w:p w:rsidR="002838FA" w:rsidRDefault="00BA5E42" w:rsidP="00D9678F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  <w:r w:rsidRPr="00C54130">
                    <w:rPr>
                      <w:rFonts w:ascii="Times New Roman" w:eastAsia="Times New Roman" w:hAnsi="Times New Roman" w:cs="Times New Roman"/>
                      <w:b/>
                      <w:i/>
                      <w:lang w:val="en-US"/>
                    </w:rPr>
                    <w:t>Nơi nhận:</w:t>
                  </w:r>
                  <w:r w:rsidRPr="00C54130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p w:rsidR="002838FA" w:rsidRDefault="002838FA" w:rsidP="002838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- Như kính gửi;</w:t>
                  </w:r>
                </w:p>
                <w:p w:rsidR="002838FA" w:rsidRDefault="00BA5E42" w:rsidP="002838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38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- BGĐ; </w:t>
                  </w:r>
                </w:p>
                <w:p w:rsidR="002838FA" w:rsidRDefault="00BA5E42" w:rsidP="002838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- KHTH;</w:t>
                  </w:r>
                </w:p>
                <w:p w:rsidR="002838FA" w:rsidRDefault="00BA5E42" w:rsidP="002838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- KD-KSNK;</w:t>
                  </w:r>
                </w:p>
                <w:p w:rsidR="00BA5E42" w:rsidRPr="00462A0A" w:rsidRDefault="00BA5E42" w:rsidP="002838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- Lưu VT.</w:t>
                  </w:r>
                </w:p>
                <w:p w:rsidR="00BA5E42" w:rsidRPr="00C54130" w:rsidRDefault="00BA5E42" w:rsidP="00D9678F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4536" w:type="dxa"/>
                </w:tcPr>
                <w:p w:rsidR="00BA5E42" w:rsidRPr="00C54130" w:rsidRDefault="00BA5E42" w:rsidP="00D967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C5413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GIÁM ĐỐC</w:t>
                  </w:r>
                  <w:r w:rsidRPr="00C5413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br/>
                  </w:r>
                </w:p>
                <w:p w:rsidR="00BA5E42" w:rsidRPr="00C54130" w:rsidRDefault="00BA5E42" w:rsidP="00D9678F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  <w:p w:rsidR="00BA5E42" w:rsidRDefault="00BA5E42" w:rsidP="00D9678F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  <w:p w:rsidR="00BA5E42" w:rsidRPr="00C54130" w:rsidRDefault="00BA5E42" w:rsidP="00D9678F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  <w:p w:rsidR="00BA5E42" w:rsidRPr="00C54130" w:rsidRDefault="002838FA" w:rsidP="00D9678F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Trần Văn Quang</w:t>
                  </w:r>
                </w:p>
              </w:tc>
            </w:tr>
          </w:tbl>
          <w:p w:rsidR="00BA5E42" w:rsidRPr="006D7670" w:rsidRDefault="00BA5E42" w:rsidP="00D9678F">
            <w:pP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148" w:type="dxa"/>
          </w:tcPr>
          <w:p w:rsidR="00BA5E42" w:rsidRPr="006D7670" w:rsidRDefault="00BA5E42" w:rsidP="00D9678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</w:pPr>
          </w:p>
        </w:tc>
      </w:tr>
    </w:tbl>
    <w:p w:rsidR="00BA5E42" w:rsidRPr="006D7670" w:rsidRDefault="00BA5E42" w:rsidP="00BA5E4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BA5E42" w:rsidRPr="006D7670" w:rsidRDefault="00BA5E42" w:rsidP="00BA5E42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5E42" w:rsidRPr="006D7670" w:rsidRDefault="00BA5E42" w:rsidP="00BA5E42">
      <w:pPr>
        <w:rPr>
          <w:rFonts w:ascii="Times New Roman" w:hAnsi="Times New Roman" w:cs="Times New Roman"/>
          <w:sz w:val="28"/>
          <w:szCs w:val="28"/>
        </w:rPr>
      </w:pPr>
    </w:p>
    <w:p w:rsidR="00567F55" w:rsidRDefault="00567F55"/>
    <w:sectPr w:rsidR="00567F55" w:rsidSect="00F11B1F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A5E42"/>
    <w:rsid w:val="0003090B"/>
    <w:rsid w:val="00082673"/>
    <w:rsid w:val="00124A51"/>
    <w:rsid w:val="001630E6"/>
    <w:rsid w:val="002838FA"/>
    <w:rsid w:val="003D7ACF"/>
    <w:rsid w:val="00461C11"/>
    <w:rsid w:val="004F7885"/>
    <w:rsid w:val="0051627E"/>
    <w:rsid w:val="00567F55"/>
    <w:rsid w:val="00664C22"/>
    <w:rsid w:val="00856B78"/>
    <w:rsid w:val="009B2ABC"/>
    <w:rsid w:val="009B6A9F"/>
    <w:rsid w:val="009C33FB"/>
    <w:rsid w:val="00A64B74"/>
    <w:rsid w:val="00B3785A"/>
    <w:rsid w:val="00BA5E42"/>
    <w:rsid w:val="00BC5819"/>
    <w:rsid w:val="00CC5622"/>
    <w:rsid w:val="00DD003E"/>
    <w:rsid w:val="00DD1E56"/>
    <w:rsid w:val="00E0223B"/>
    <w:rsid w:val="00E749A2"/>
    <w:rsid w:val="00F11B1F"/>
    <w:rsid w:val="00F3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E4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Khoa</cp:lastModifiedBy>
  <cp:revision>21</cp:revision>
  <dcterms:created xsi:type="dcterms:W3CDTF">2023-01-11T02:35:00Z</dcterms:created>
  <dcterms:modified xsi:type="dcterms:W3CDTF">2023-01-30T10:09:00Z</dcterms:modified>
</cp:coreProperties>
</file>